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BC28" w14:textId="77777777" w:rsidR="0087460D" w:rsidRPr="0087460D" w:rsidRDefault="0087460D" w:rsidP="0051393B">
      <w:pPr>
        <w:shd w:val="clear" w:color="auto" w:fill="A02B93" w:themeFill="accent5"/>
        <w:rPr>
          <w:b/>
          <w:bCs/>
          <w:color w:val="FFFFFF" w:themeColor="background1"/>
        </w:rPr>
      </w:pPr>
      <w:r w:rsidRPr="0087460D">
        <w:rPr>
          <w:b/>
          <w:bCs/>
          <w:color w:val="FFFFFF" w:themeColor="background1"/>
        </w:rPr>
        <w:t>Proteção, Segurança e Enfrentamento à Violência contra a Mulher</w:t>
      </w:r>
    </w:p>
    <w:p w14:paraId="6F442B43" w14:textId="77777777" w:rsidR="0087460D" w:rsidRPr="0087460D" w:rsidRDefault="0087460D" w:rsidP="0087460D">
      <w:pPr>
        <w:rPr>
          <w:b/>
          <w:bCs/>
        </w:rPr>
      </w:pPr>
      <w:r w:rsidRPr="0087460D">
        <w:rPr>
          <w:b/>
          <w:bCs/>
        </w:rPr>
        <w:t>Estruturação da Rede de Proteção</w:t>
      </w:r>
    </w:p>
    <w:p w14:paraId="253C965D" w14:textId="77777777" w:rsidR="0087460D" w:rsidRDefault="0087460D" w:rsidP="0087460D">
      <w:pPr>
        <w:pStyle w:val="PargrafodaLista"/>
        <w:numPr>
          <w:ilvl w:val="0"/>
          <w:numId w:val="16"/>
        </w:numPr>
      </w:pPr>
      <w:r w:rsidRPr="0087460D">
        <w:t xml:space="preserve">Fortalecer a </w:t>
      </w:r>
      <w:r w:rsidRPr="0087460D">
        <w:rPr>
          <w:b/>
          <w:bCs/>
        </w:rPr>
        <w:t>rede de proteção intersetorial</w:t>
      </w:r>
      <w:r w:rsidRPr="0087460D">
        <w:t>, com integração entre assistência social, saúde, segurança pública e sistema de justiça.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PROJETO PATO BRANCO PROJETADO POR ELAS</w:t>
      </w:r>
    </w:p>
    <w:p w14:paraId="20612C5A" w14:textId="77777777" w:rsidR="0087460D" w:rsidRPr="0087460D" w:rsidRDefault="0087460D" w:rsidP="0087460D">
      <w:pPr>
        <w:pStyle w:val="PargrafodaLista"/>
        <w:numPr>
          <w:ilvl w:val="0"/>
          <w:numId w:val="16"/>
        </w:numPr>
      </w:pPr>
      <w:r w:rsidRPr="0087460D">
        <w:t xml:space="preserve">Estruturar </w:t>
      </w:r>
      <w:r w:rsidRPr="0087460D">
        <w:rPr>
          <w:b/>
          <w:bCs/>
        </w:rPr>
        <w:t>protocolos claros e integrados de atendimento às mulheres em situação de violência</w:t>
      </w:r>
      <w:r w:rsidRPr="0087460D">
        <w:t>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PROJETO PATO BRANCO PROJETADO POR ELAS</w:t>
      </w:r>
    </w:p>
    <w:p w14:paraId="7DB7A8AE" w14:textId="0173CC30" w:rsidR="0087460D" w:rsidRDefault="0087460D" w:rsidP="0087460D">
      <w:pPr>
        <w:pStyle w:val="PargrafodaLista"/>
        <w:numPr>
          <w:ilvl w:val="0"/>
          <w:numId w:val="16"/>
        </w:numPr>
        <w:spacing w:after="0"/>
      </w:pPr>
      <w:r w:rsidRPr="0087460D">
        <w:t xml:space="preserve">Normatizar a </w:t>
      </w:r>
      <w:r w:rsidRPr="0087460D">
        <w:rPr>
          <w:b/>
          <w:bCs/>
        </w:rPr>
        <w:t>Rede de Enfrentamento à Violência</w:t>
      </w:r>
      <w:r w:rsidRPr="0087460D">
        <w:t>, com protocolos e fluxos integrados entre Município, Estado e União.</w:t>
      </w:r>
    </w:p>
    <w:p w14:paraId="15B6FAD7" w14:textId="1C615E8D" w:rsidR="0087460D" w:rsidRDefault="0087460D" w:rsidP="0087460D">
      <w:pPr>
        <w:spacing w:after="0"/>
        <w:ind w:left="720"/>
        <w:rPr>
          <w:color w:val="A02B93" w:themeColor="accent5"/>
        </w:rPr>
      </w:pP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CONFERÊNCIA MUNICIPAL DE POLÍTICAS PARA AS MULHERES</w:t>
      </w:r>
    </w:p>
    <w:p w14:paraId="4AEF45DF" w14:textId="684A5C4C" w:rsidR="0087460D" w:rsidRPr="0087460D" w:rsidRDefault="0087460D" w:rsidP="0087460D">
      <w:pPr>
        <w:pStyle w:val="PargrafodaLista"/>
        <w:numPr>
          <w:ilvl w:val="0"/>
          <w:numId w:val="16"/>
        </w:numPr>
      </w:pPr>
      <w:r w:rsidRPr="0087460D">
        <w:t xml:space="preserve">Estruturar uma </w:t>
      </w:r>
      <w:r w:rsidRPr="0087460D">
        <w:rPr>
          <w:b/>
          <w:bCs/>
        </w:rPr>
        <w:t>Rede de Proteção à Mulher nos moldes da rede da criança e do adolescente</w:t>
      </w:r>
      <w:r w:rsidRPr="0087460D">
        <w:t>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CONFERÊNCIA MUNICIPAL DE POLÍTICAS PARA AS MULHERES</w:t>
      </w:r>
    </w:p>
    <w:p w14:paraId="0ADEEE03" w14:textId="77777777" w:rsidR="0087460D" w:rsidRPr="0087460D" w:rsidRDefault="008A3C55" w:rsidP="0087460D">
      <w:r>
        <w:pict w14:anchorId="2008D3A5">
          <v:rect id="_x0000_i1025" style="width:0;height:1.5pt" o:hralign="center" o:hrstd="t" o:hr="t" fillcolor="#a0a0a0" stroked="f"/>
        </w:pict>
      </w:r>
    </w:p>
    <w:p w14:paraId="255DA230" w14:textId="77777777" w:rsidR="0087460D" w:rsidRPr="0087460D" w:rsidRDefault="0087460D" w:rsidP="0087460D">
      <w:pPr>
        <w:rPr>
          <w:b/>
          <w:bCs/>
        </w:rPr>
      </w:pPr>
      <w:r w:rsidRPr="0087460D">
        <w:rPr>
          <w:b/>
          <w:bCs/>
        </w:rPr>
        <w:t>Estruturas de Acolhimento</w:t>
      </w:r>
    </w:p>
    <w:p w14:paraId="579E0A2B" w14:textId="77777777" w:rsidR="0087460D" w:rsidRPr="0087460D" w:rsidRDefault="0087460D" w:rsidP="0087460D">
      <w:pPr>
        <w:pStyle w:val="PargrafodaLista"/>
        <w:numPr>
          <w:ilvl w:val="0"/>
          <w:numId w:val="16"/>
        </w:numPr>
      </w:pPr>
      <w:r w:rsidRPr="0087460D">
        <w:t xml:space="preserve">Implantar </w:t>
      </w:r>
      <w:r w:rsidRPr="0087460D">
        <w:rPr>
          <w:b/>
          <w:bCs/>
        </w:rPr>
        <w:t>Centros de Acolhimento e Apoio às Mulheres</w:t>
      </w:r>
      <w:r w:rsidRPr="0087460D">
        <w:t>, com atendimento psicossocial e jurídico.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PROJETO PATO BRANCO PROJETADO POR ELAS E CONFERÊNCIA MUNICIPAL DE POLÍTICAS PARA AS MULHERES</w:t>
      </w:r>
    </w:p>
    <w:p w14:paraId="023111A5" w14:textId="77777777" w:rsidR="0087460D" w:rsidRPr="0087460D" w:rsidRDefault="0087460D" w:rsidP="0087460D">
      <w:pPr>
        <w:pStyle w:val="PargrafodaLista"/>
        <w:numPr>
          <w:ilvl w:val="0"/>
          <w:numId w:val="16"/>
        </w:numPr>
        <w:rPr>
          <w:color w:val="A02B93" w:themeColor="accent5"/>
        </w:rPr>
      </w:pPr>
      <w:r w:rsidRPr="0087460D">
        <w:t xml:space="preserve">Implantar a </w:t>
      </w:r>
      <w:r w:rsidRPr="0087460D">
        <w:rPr>
          <w:b/>
          <w:bCs/>
        </w:rPr>
        <w:t>Casa da Mulher Brasileira (Paranaense)</w:t>
      </w:r>
      <w:r w:rsidRPr="0087460D">
        <w:t>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CONFERÊNCIA MUNICIPAL DE POLÍTICAS PARA AS MULHERES</w:t>
      </w:r>
    </w:p>
    <w:p w14:paraId="2583FD3B" w14:textId="77777777" w:rsidR="0087460D" w:rsidRPr="0087460D" w:rsidRDefault="008A3C55" w:rsidP="0087460D">
      <w:r>
        <w:pict w14:anchorId="0DAC377D">
          <v:rect id="_x0000_i1026" style="width:0;height:1.5pt" o:hralign="center" o:hrstd="t" o:hr="t" fillcolor="#a0a0a0" stroked="f"/>
        </w:pict>
      </w:r>
    </w:p>
    <w:p w14:paraId="539684FE" w14:textId="77777777" w:rsidR="0087460D" w:rsidRPr="0087460D" w:rsidRDefault="0087460D" w:rsidP="0087460D">
      <w:pPr>
        <w:rPr>
          <w:b/>
          <w:bCs/>
        </w:rPr>
      </w:pPr>
      <w:r w:rsidRPr="0087460D">
        <w:rPr>
          <w:b/>
          <w:bCs/>
        </w:rPr>
        <w:t>Prevenção e Educação</w:t>
      </w:r>
    </w:p>
    <w:p w14:paraId="5078E5D4" w14:textId="77777777" w:rsidR="0087460D" w:rsidRPr="0087460D" w:rsidRDefault="0087460D" w:rsidP="0087460D">
      <w:pPr>
        <w:pStyle w:val="PargrafodaLista"/>
        <w:numPr>
          <w:ilvl w:val="0"/>
          <w:numId w:val="17"/>
        </w:numPr>
      </w:pPr>
      <w:r w:rsidRPr="0087460D">
        <w:t xml:space="preserve">Ampliar ações </w:t>
      </w:r>
      <w:r w:rsidRPr="0087460D">
        <w:rPr>
          <w:b/>
          <w:bCs/>
        </w:rPr>
        <w:t>preventivas e educativas nos territórios</w:t>
      </w:r>
      <w:r w:rsidRPr="0087460D">
        <w:t>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PROJETO PATO BRANCO PROJETADO POR ELAS</w:t>
      </w:r>
    </w:p>
    <w:p w14:paraId="4915E2E3" w14:textId="77777777" w:rsidR="0087460D" w:rsidRPr="0087460D" w:rsidRDefault="0087460D" w:rsidP="0087460D">
      <w:pPr>
        <w:pStyle w:val="PargrafodaLista"/>
        <w:numPr>
          <w:ilvl w:val="0"/>
          <w:numId w:val="17"/>
        </w:numPr>
      </w:pPr>
      <w:r w:rsidRPr="0087460D">
        <w:t xml:space="preserve">Implementar </w:t>
      </w:r>
      <w:r w:rsidRPr="0087460D">
        <w:rPr>
          <w:b/>
          <w:bCs/>
        </w:rPr>
        <w:t>educação preventiva nas escolas</w:t>
      </w:r>
      <w:r w:rsidRPr="0087460D">
        <w:t>, com foco em igualdade de gênero e enfrentamento à violência.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CONFERÊNCIA MUNICIPAL DE POLÍTICAS PARA AS MULHERES</w:t>
      </w:r>
    </w:p>
    <w:p w14:paraId="67ADF561" w14:textId="66366DAA" w:rsidR="0087460D" w:rsidRDefault="0087460D" w:rsidP="0087460D">
      <w:pPr>
        <w:pStyle w:val="PargrafodaLista"/>
        <w:numPr>
          <w:ilvl w:val="0"/>
          <w:numId w:val="17"/>
        </w:numPr>
        <w:rPr>
          <w:color w:val="A02B93" w:themeColor="accent5"/>
        </w:rPr>
      </w:pPr>
      <w:r w:rsidRPr="0087460D">
        <w:t xml:space="preserve">Desenvolver </w:t>
      </w:r>
      <w:r w:rsidRPr="0087460D">
        <w:rPr>
          <w:b/>
          <w:bCs/>
        </w:rPr>
        <w:t>ações permanentes de prevenção da violência</w:t>
      </w:r>
      <w:r w:rsidRPr="0087460D">
        <w:t>, com campanhas educativas e trabalho nos territórios.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PLANO MUNICIPAL DE POLÍTICAS PARA AS MULHERES</w:t>
      </w:r>
    </w:p>
    <w:p w14:paraId="17AB7F0E" w14:textId="77777777" w:rsidR="0087460D" w:rsidRPr="0087460D" w:rsidRDefault="0087460D" w:rsidP="0087460D">
      <w:pPr>
        <w:pStyle w:val="PargrafodaLista"/>
        <w:numPr>
          <w:ilvl w:val="0"/>
          <w:numId w:val="17"/>
        </w:numPr>
      </w:pPr>
      <w:r w:rsidRPr="0087460D">
        <w:t xml:space="preserve">Criar </w:t>
      </w:r>
      <w:r w:rsidRPr="0087460D">
        <w:rPr>
          <w:b/>
          <w:bCs/>
        </w:rPr>
        <w:t>protocolos informativos sobre violência em empresas, escolas e serviços públicos</w:t>
      </w:r>
      <w:r w:rsidRPr="0087460D">
        <w:t>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CONFERÊNCIA MUNICIPAL DE POLÍTICAS PARA AS MULHERES</w:t>
      </w:r>
    </w:p>
    <w:p w14:paraId="2935F662" w14:textId="752B02F2" w:rsidR="0087460D" w:rsidRPr="0087460D" w:rsidRDefault="0087460D" w:rsidP="0087460D"/>
    <w:p w14:paraId="053745B9" w14:textId="77777777" w:rsidR="0051393B" w:rsidRDefault="0051393B" w:rsidP="0087460D">
      <w:pPr>
        <w:rPr>
          <w:b/>
          <w:bCs/>
        </w:rPr>
      </w:pPr>
    </w:p>
    <w:p w14:paraId="428298FD" w14:textId="0E1CE2D9" w:rsidR="0087460D" w:rsidRPr="0087460D" w:rsidRDefault="0087460D" w:rsidP="0051393B">
      <w:pPr>
        <w:shd w:val="clear" w:color="auto" w:fill="A02B93" w:themeFill="accent5"/>
        <w:rPr>
          <w:b/>
          <w:bCs/>
          <w:color w:val="FFFFFF" w:themeColor="background1"/>
        </w:rPr>
      </w:pPr>
      <w:r w:rsidRPr="0087460D">
        <w:rPr>
          <w:b/>
          <w:bCs/>
          <w:color w:val="FFFFFF" w:themeColor="background1"/>
        </w:rPr>
        <w:t>Saúde da Mulher, Cuidado e Bem-Estar</w:t>
      </w:r>
    </w:p>
    <w:p w14:paraId="2733EBDE" w14:textId="77777777" w:rsidR="0087460D" w:rsidRPr="0087460D" w:rsidRDefault="0087460D" w:rsidP="0087460D">
      <w:pPr>
        <w:rPr>
          <w:b/>
          <w:bCs/>
        </w:rPr>
      </w:pPr>
      <w:r w:rsidRPr="0087460D">
        <w:rPr>
          <w:b/>
          <w:bCs/>
        </w:rPr>
        <w:t>Ampliação e Descentralização dos Serviços</w:t>
      </w:r>
    </w:p>
    <w:p w14:paraId="0DEC61D8" w14:textId="77777777" w:rsidR="0087460D" w:rsidRPr="0087460D" w:rsidRDefault="0087460D" w:rsidP="0051393B">
      <w:pPr>
        <w:pStyle w:val="PargrafodaLista"/>
        <w:numPr>
          <w:ilvl w:val="0"/>
          <w:numId w:val="18"/>
        </w:numPr>
      </w:pPr>
      <w:r w:rsidRPr="0087460D">
        <w:t>Descentralização dos serviços de saúde e cuidado, com atendimentos especializados mais próximos dos bairros.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PROJETO PATO BRANCO PROJETADO POR ELAS</w:t>
      </w:r>
    </w:p>
    <w:p w14:paraId="407245CE" w14:textId="77777777" w:rsidR="0087460D" w:rsidRPr="0087460D" w:rsidRDefault="0087460D" w:rsidP="0051393B">
      <w:pPr>
        <w:pStyle w:val="PargrafodaLista"/>
        <w:numPr>
          <w:ilvl w:val="0"/>
          <w:numId w:val="18"/>
        </w:numPr>
      </w:pPr>
      <w:r w:rsidRPr="0087460D">
        <w:t xml:space="preserve">Implantação de </w:t>
      </w:r>
      <w:r w:rsidRPr="0051393B">
        <w:rPr>
          <w:b/>
          <w:bCs/>
        </w:rPr>
        <w:t>postos móveis de atendimento especializado em regiões vulneráveis</w:t>
      </w:r>
      <w:r w:rsidRPr="0087460D">
        <w:t>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PROJETO PATO BRANCO PROJETADO POR ELAS</w:t>
      </w:r>
    </w:p>
    <w:p w14:paraId="7AECBB5C" w14:textId="77777777" w:rsidR="0087460D" w:rsidRPr="0087460D" w:rsidRDefault="0087460D" w:rsidP="0051393B">
      <w:pPr>
        <w:pStyle w:val="PargrafodaLista"/>
        <w:numPr>
          <w:ilvl w:val="0"/>
          <w:numId w:val="18"/>
        </w:numPr>
      </w:pPr>
      <w:r w:rsidRPr="0087460D">
        <w:t xml:space="preserve">Implantação do </w:t>
      </w:r>
      <w:r w:rsidRPr="0051393B">
        <w:rPr>
          <w:b/>
          <w:bCs/>
        </w:rPr>
        <w:t>“Ponto SUS”</w:t>
      </w:r>
      <w:r w:rsidRPr="0087460D">
        <w:t>, concentrando serviços públicos em um único espaço de fácil acesso.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PROJETO PATO BRANCO PROJETADO POR ELAS</w:t>
      </w:r>
    </w:p>
    <w:p w14:paraId="66DCBC38" w14:textId="77777777" w:rsidR="0087460D" w:rsidRPr="0087460D" w:rsidRDefault="008A3C55" w:rsidP="0087460D">
      <w:r>
        <w:pict w14:anchorId="089228B8">
          <v:rect id="_x0000_i1027" style="width:0;height:1.5pt" o:hralign="center" o:hrstd="t" o:hr="t" fillcolor="#a0a0a0" stroked="f"/>
        </w:pict>
      </w:r>
    </w:p>
    <w:p w14:paraId="66C31B1A" w14:textId="77777777" w:rsidR="0087460D" w:rsidRPr="0087460D" w:rsidRDefault="0087460D" w:rsidP="0087460D">
      <w:pPr>
        <w:rPr>
          <w:b/>
          <w:bCs/>
        </w:rPr>
      </w:pPr>
      <w:r w:rsidRPr="0087460D">
        <w:rPr>
          <w:b/>
          <w:bCs/>
        </w:rPr>
        <w:t>Saúde Mental</w:t>
      </w:r>
    </w:p>
    <w:p w14:paraId="65F3B28C" w14:textId="77777777" w:rsidR="0087460D" w:rsidRPr="0087460D" w:rsidRDefault="0087460D" w:rsidP="0051393B">
      <w:pPr>
        <w:pStyle w:val="PargrafodaLista"/>
        <w:numPr>
          <w:ilvl w:val="0"/>
          <w:numId w:val="20"/>
        </w:numPr>
      </w:pPr>
      <w:r w:rsidRPr="0087460D">
        <w:t xml:space="preserve">Garantir </w:t>
      </w:r>
      <w:r w:rsidRPr="0051393B">
        <w:rPr>
          <w:b/>
          <w:bCs/>
        </w:rPr>
        <w:t>orçamento específico para saúde mental da mulher</w:t>
      </w:r>
      <w:r w:rsidRPr="0087460D">
        <w:t>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CONFERÊNCIA MUNICIPAL DE POLÍTICAS PARA AS MULHERES</w:t>
      </w:r>
    </w:p>
    <w:p w14:paraId="51159999" w14:textId="77777777" w:rsidR="0087460D" w:rsidRPr="0087460D" w:rsidRDefault="0087460D" w:rsidP="0051393B">
      <w:pPr>
        <w:pStyle w:val="PargrafodaLista"/>
        <w:numPr>
          <w:ilvl w:val="0"/>
          <w:numId w:val="20"/>
        </w:numPr>
      </w:pPr>
      <w:r w:rsidRPr="0087460D">
        <w:t xml:space="preserve">Fortalecer a </w:t>
      </w:r>
      <w:r w:rsidRPr="0051393B">
        <w:rPr>
          <w:b/>
          <w:bCs/>
        </w:rPr>
        <w:t>Rede de Atenção Psicossocial (RAPS) com recorte de gênero</w:t>
      </w:r>
      <w:r w:rsidRPr="0087460D">
        <w:t>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CONFERÊNCIA MUNICIPAL DE POLÍTICAS PARA AS MULHERES</w:t>
      </w:r>
    </w:p>
    <w:p w14:paraId="098AAD2B" w14:textId="77777777" w:rsidR="0087460D" w:rsidRPr="0087460D" w:rsidRDefault="008A3C55" w:rsidP="0087460D">
      <w:r>
        <w:pict w14:anchorId="6EF1BFBE">
          <v:rect id="_x0000_i1028" style="width:0;height:1.5pt" o:hralign="center" o:hrstd="t" o:hr="t" fillcolor="#a0a0a0" stroked="f"/>
        </w:pict>
      </w:r>
    </w:p>
    <w:p w14:paraId="3C48C94E" w14:textId="77777777" w:rsidR="0087460D" w:rsidRPr="0087460D" w:rsidRDefault="0087460D" w:rsidP="0051393B">
      <w:pPr>
        <w:shd w:val="clear" w:color="auto" w:fill="A02B93" w:themeFill="accent5"/>
        <w:rPr>
          <w:b/>
          <w:bCs/>
          <w:color w:val="FFFFFF" w:themeColor="background1"/>
        </w:rPr>
      </w:pPr>
      <w:r w:rsidRPr="0087460D">
        <w:rPr>
          <w:b/>
          <w:bCs/>
          <w:color w:val="FFFFFF" w:themeColor="background1"/>
        </w:rPr>
        <w:t>Trabalho, Renda e Autonomia Econômica</w:t>
      </w:r>
    </w:p>
    <w:p w14:paraId="4F5F8822" w14:textId="77777777" w:rsidR="0087460D" w:rsidRPr="0087460D" w:rsidRDefault="0087460D" w:rsidP="0087460D">
      <w:pPr>
        <w:rPr>
          <w:b/>
          <w:bCs/>
        </w:rPr>
      </w:pPr>
      <w:r w:rsidRPr="0087460D">
        <w:rPr>
          <w:b/>
          <w:bCs/>
        </w:rPr>
        <w:t>Empreendedorismo e Geração de Renda</w:t>
      </w:r>
    </w:p>
    <w:p w14:paraId="1EF64F2E" w14:textId="214FFD75" w:rsidR="0087460D" w:rsidRPr="0051393B" w:rsidRDefault="0087460D" w:rsidP="0051393B">
      <w:pPr>
        <w:pStyle w:val="PargrafodaLista"/>
        <w:numPr>
          <w:ilvl w:val="0"/>
          <w:numId w:val="21"/>
        </w:numPr>
        <w:rPr>
          <w:color w:val="A02B93" w:themeColor="accent5"/>
        </w:rPr>
      </w:pPr>
      <w:r w:rsidRPr="0087460D">
        <w:t xml:space="preserve">Implementar </w:t>
      </w:r>
      <w:r w:rsidRPr="0051393B">
        <w:rPr>
          <w:b/>
          <w:bCs/>
        </w:rPr>
        <w:t>programas de incentivo ao empreendedorismo feminino</w:t>
      </w:r>
      <w:r w:rsidRPr="0087460D">
        <w:t>, com apoio técnico, mentoria e acesso ao crédito.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PROJETO PATO BRANCO PROJETADO POR ELAS</w:t>
      </w:r>
      <w:r w:rsidR="0051393B">
        <w:rPr>
          <w:color w:val="A02B93" w:themeColor="accent5"/>
        </w:rPr>
        <w:t xml:space="preserve"> E </w:t>
      </w:r>
      <w:r w:rsidR="0051393B" w:rsidRPr="0087460D">
        <w:rPr>
          <w:color w:val="A02B93" w:themeColor="accent5"/>
        </w:rPr>
        <w:t>CONFERÊNCIA MUNICIPAL DE POLÍTICAS PARA AS MULHERES</w:t>
      </w:r>
    </w:p>
    <w:p w14:paraId="2E01FC89" w14:textId="77777777" w:rsidR="0087460D" w:rsidRPr="0087460D" w:rsidRDefault="008A3C55" w:rsidP="0087460D">
      <w:r>
        <w:pict w14:anchorId="4B55C047">
          <v:rect id="_x0000_i1029" style="width:0;height:1.5pt" o:hralign="center" o:hrstd="t" o:hr="t" fillcolor="#a0a0a0" stroked="f"/>
        </w:pict>
      </w:r>
    </w:p>
    <w:p w14:paraId="1D41E4FF" w14:textId="77777777" w:rsidR="0087460D" w:rsidRPr="0087460D" w:rsidRDefault="0087460D" w:rsidP="0087460D">
      <w:pPr>
        <w:rPr>
          <w:b/>
          <w:bCs/>
        </w:rPr>
      </w:pPr>
      <w:r w:rsidRPr="0087460D">
        <w:rPr>
          <w:b/>
          <w:bCs/>
        </w:rPr>
        <w:t>Reconhecimento do Trabalho Feminino</w:t>
      </w:r>
    </w:p>
    <w:p w14:paraId="03FABA38" w14:textId="286AFDFC" w:rsidR="0087460D" w:rsidRPr="0087460D" w:rsidRDefault="0087460D" w:rsidP="0087460D">
      <w:pPr>
        <w:numPr>
          <w:ilvl w:val="0"/>
          <w:numId w:val="8"/>
        </w:numPr>
      </w:pPr>
      <w:r w:rsidRPr="0087460D">
        <w:t xml:space="preserve">Reconhecer o </w:t>
      </w:r>
      <w:r w:rsidRPr="0087460D">
        <w:rPr>
          <w:b/>
          <w:bCs/>
        </w:rPr>
        <w:t>trabalho do cuidado como atividade econômica</w:t>
      </w:r>
      <w:r w:rsidRPr="0087460D">
        <w:t>, com garantias sociais e trabalhistas.</w:t>
      </w:r>
      <w:r w:rsidRPr="0087460D">
        <w:br/>
      </w:r>
      <w:r w:rsidRPr="0087460D">
        <w:rPr>
          <w:b/>
          <w:bCs/>
        </w:rPr>
        <w:t>Origem:</w:t>
      </w:r>
      <w:r w:rsidRPr="0087460D">
        <w:t xml:space="preserve"> </w:t>
      </w:r>
      <w:r w:rsidRPr="0087460D">
        <w:rPr>
          <w:color w:val="A02B93" w:themeColor="accent5"/>
        </w:rPr>
        <w:t>CONFERÊNCIA MUNICIPAL DE POLÍTICAS PARA AS MULHERES</w:t>
      </w:r>
    </w:p>
    <w:p w14:paraId="1664B855" w14:textId="77777777" w:rsidR="0087460D" w:rsidRPr="0087460D" w:rsidRDefault="008A3C55" w:rsidP="0087460D">
      <w:r>
        <w:pict w14:anchorId="33BE3F22">
          <v:rect id="_x0000_i1030" style="width:0;height:1.5pt" o:hralign="center" o:hrstd="t" o:hr="t" fillcolor="#a0a0a0" stroked="f"/>
        </w:pict>
      </w:r>
    </w:p>
    <w:p w14:paraId="779703AC" w14:textId="77777777" w:rsidR="0051393B" w:rsidRDefault="0051393B" w:rsidP="0087460D">
      <w:pPr>
        <w:rPr>
          <w:b/>
          <w:bCs/>
        </w:rPr>
      </w:pPr>
    </w:p>
    <w:p w14:paraId="5ABCAB6C" w14:textId="77777777" w:rsidR="0051393B" w:rsidRDefault="0051393B" w:rsidP="0087460D">
      <w:pPr>
        <w:rPr>
          <w:b/>
          <w:bCs/>
        </w:rPr>
      </w:pPr>
    </w:p>
    <w:p w14:paraId="31004FA0" w14:textId="7774E686" w:rsidR="0087460D" w:rsidRPr="0087460D" w:rsidRDefault="0087460D" w:rsidP="0087460D">
      <w:pPr>
        <w:rPr>
          <w:b/>
          <w:bCs/>
        </w:rPr>
      </w:pPr>
      <w:r w:rsidRPr="0087460D">
        <w:rPr>
          <w:b/>
          <w:bCs/>
        </w:rPr>
        <w:t>Equidade no Mercado de Trabalho</w:t>
      </w:r>
    </w:p>
    <w:p w14:paraId="73FB702F" w14:textId="77777777" w:rsidR="0087460D" w:rsidRPr="0087460D" w:rsidRDefault="0087460D" w:rsidP="0051393B">
      <w:pPr>
        <w:pStyle w:val="PargrafodaLista"/>
        <w:numPr>
          <w:ilvl w:val="0"/>
          <w:numId w:val="21"/>
        </w:numPr>
      </w:pPr>
      <w:r w:rsidRPr="0087460D">
        <w:t xml:space="preserve">Implementar </w:t>
      </w:r>
      <w:r w:rsidRPr="0051393B">
        <w:rPr>
          <w:b/>
          <w:bCs/>
        </w:rPr>
        <w:t>políticas de equidade salarial</w:t>
      </w:r>
      <w:r w:rsidRPr="0087460D">
        <w:t>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CONFERÊNCIA MUNICIPAL DE POLÍTICAS PARA AS MULHERES</w:t>
      </w:r>
    </w:p>
    <w:p w14:paraId="2AA12133" w14:textId="77777777" w:rsidR="0087460D" w:rsidRPr="0087460D" w:rsidRDefault="0087460D" w:rsidP="0051393B">
      <w:pPr>
        <w:pStyle w:val="PargrafodaLista"/>
        <w:numPr>
          <w:ilvl w:val="0"/>
          <w:numId w:val="21"/>
        </w:numPr>
      </w:pPr>
      <w:r w:rsidRPr="0087460D">
        <w:t xml:space="preserve">Criar </w:t>
      </w:r>
      <w:r w:rsidRPr="0051393B">
        <w:rPr>
          <w:b/>
          <w:bCs/>
        </w:rPr>
        <w:t>políticas específicas de empregabilidade para mulheres trans</w:t>
      </w:r>
      <w:r w:rsidRPr="0087460D">
        <w:t>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CONFERÊNCIA MUNICIPAL DE POLÍTICAS PARA AS MULHERES</w:t>
      </w:r>
    </w:p>
    <w:p w14:paraId="02835887" w14:textId="77777777" w:rsidR="0087460D" w:rsidRPr="0087460D" w:rsidRDefault="008A3C55" w:rsidP="0087460D">
      <w:r>
        <w:pict w14:anchorId="2488BEF0">
          <v:rect id="_x0000_i1031" style="width:0;height:1.5pt" o:hralign="center" o:hrstd="t" o:hr="t" fillcolor="#a0a0a0" stroked="f"/>
        </w:pict>
      </w:r>
    </w:p>
    <w:p w14:paraId="74607885" w14:textId="77777777" w:rsidR="0087460D" w:rsidRPr="0087460D" w:rsidRDefault="0087460D" w:rsidP="0087460D">
      <w:pPr>
        <w:rPr>
          <w:b/>
          <w:bCs/>
        </w:rPr>
      </w:pPr>
      <w:r w:rsidRPr="0087460D">
        <w:rPr>
          <w:b/>
          <w:bCs/>
        </w:rPr>
        <w:t>Educação, Formação e Transformação Cultural</w:t>
      </w:r>
    </w:p>
    <w:p w14:paraId="267F8686" w14:textId="77777777" w:rsidR="0087460D" w:rsidRPr="0087460D" w:rsidRDefault="0087460D" w:rsidP="0051393B">
      <w:pPr>
        <w:pStyle w:val="PargrafodaLista"/>
        <w:numPr>
          <w:ilvl w:val="0"/>
          <w:numId w:val="23"/>
        </w:numPr>
      </w:pPr>
      <w:r w:rsidRPr="0087460D">
        <w:t xml:space="preserve">Combater </w:t>
      </w:r>
      <w:r w:rsidRPr="0051393B">
        <w:rPr>
          <w:b/>
          <w:bCs/>
        </w:rPr>
        <w:t>estereótipos de gênero, racismo e xenofobia</w:t>
      </w:r>
      <w:r w:rsidRPr="0087460D">
        <w:t>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CONFERÊNCIA MUNICIPAL DE POLÍTICAS PARA AS MULHERES</w:t>
      </w:r>
    </w:p>
    <w:p w14:paraId="05587D0E" w14:textId="77777777" w:rsidR="0087460D" w:rsidRPr="0087460D" w:rsidRDefault="0087460D" w:rsidP="0051393B">
      <w:pPr>
        <w:pStyle w:val="PargrafodaLista"/>
        <w:numPr>
          <w:ilvl w:val="0"/>
          <w:numId w:val="23"/>
        </w:numPr>
      </w:pPr>
      <w:r w:rsidRPr="0087460D">
        <w:t xml:space="preserve">Criar </w:t>
      </w:r>
      <w:r w:rsidRPr="0051393B">
        <w:rPr>
          <w:b/>
          <w:bCs/>
        </w:rPr>
        <w:t>processos simplificados para revalidação de diplomas de mulheres imigrantes</w:t>
      </w:r>
      <w:r w:rsidRPr="0087460D">
        <w:t>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CONFERÊNCIA MUNICIPAL DE POLÍTICAS PARA AS MULHERES</w:t>
      </w:r>
    </w:p>
    <w:p w14:paraId="2EC2224E" w14:textId="77777777" w:rsidR="0087460D" w:rsidRPr="0087460D" w:rsidRDefault="008A3C55" w:rsidP="0087460D">
      <w:r>
        <w:pict w14:anchorId="2D11D0E2">
          <v:rect id="_x0000_i1032" style="width:0;height:1.5pt" o:hralign="center" o:hrstd="t" o:hr="t" fillcolor="#a0a0a0" stroked="f"/>
        </w:pict>
      </w:r>
    </w:p>
    <w:p w14:paraId="7F9B9D08" w14:textId="77777777" w:rsidR="0087460D" w:rsidRPr="0087460D" w:rsidRDefault="0087460D" w:rsidP="0051393B">
      <w:pPr>
        <w:shd w:val="clear" w:color="auto" w:fill="A02B93" w:themeFill="accent5"/>
        <w:rPr>
          <w:b/>
          <w:bCs/>
          <w:color w:val="FFFFFF" w:themeColor="background1"/>
        </w:rPr>
      </w:pPr>
      <w:r w:rsidRPr="0087460D">
        <w:rPr>
          <w:b/>
          <w:bCs/>
          <w:color w:val="FFFFFF" w:themeColor="background1"/>
        </w:rPr>
        <w:t>Infraestrutura Social, Cuidado e Políticas Intergeracionais</w:t>
      </w:r>
    </w:p>
    <w:p w14:paraId="42F6C381" w14:textId="6367C7CE" w:rsidR="0087460D" w:rsidRPr="0087460D" w:rsidRDefault="0087460D" w:rsidP="0051393B">
      <w:pPr>
        <w:pStyle w:val="PargrafodaLista"/>
        <w:numPr>
          <w:ilvl w:val="0"/>
          <w:numId w:val="24"/>
        </w:numPr>
      </w:pPr>
      <w:r w:rsidRPr="0087460D">
        <w:t xml:space="preserve">Implantar </w:t>
      </w:r>
      <w:r w:rsidRPr="0051393B">
        <w:rPr>
          <w:b/>
          <w:bCs/>
        </w:rPr>
        <w:t>Centros Integrados da Mulher e da Família</w:t>
      </w:r>
      <w:r w:rsidRPr="0087460D">
        <w:t>, com atividades para diferentes faixas etárias</w:t>
      </w:r>
      <w:r w:rsidR="0051393B">
        <w:t>, com horário estendido.</w:t>
      </w:r>
      <w:r w:rsidRPr="0087460D">
        <w:br/>
      </w:r>
      <w:r w:rsidRPr="0051393B">
        <w:rPr>
          <w:b/>
          <w:bCs/>
        </w:rPr>
        <w:t>Origem:</w:t>
      </w:r>
      <w:r w:rsidRPr="0087460D">
        <w:t xml:space="preserve"> </w:t>
      </w:r>
      <w:r w:rsidRPr="0051393B">
        <w:rPr>
          <w:color w:val="A02B93" w:themeColor="accent5"/>
        </w:rPr>
        <w:t>PROJETO PATO BRANCO PROJETADO POR ELAS</w:t>
      </w:r>
      <w:r w:rsidR="0051393B" w:rsidRPr="0051393B">
        <w:rPr>
          <w:color w:val="A02B93" w:themeColor="accent5"/>
        </w:rPr>
        <w:t xml:space="preserve"> </w:t>
      </w:r>
      <w:proofErr w:type="gramStart"/>
      <w:r w:rsidR="0051393B" w:rsidRPr="0051393B">
        <w:rPr>
          <w:color w:val="A02B93" w:themeColor="accent5"/>
        </w:rPr>
        <w:t xml:space="preserve">E  </w:t>
      </w:r>
      <w:r w:rsidRPr="0051393B">
        <w:rPr>
          <w:color w:val="A02B93" w:themeColor="accent5"/>
        </w:rPr>
        <w:t>CONFERÊNCIA</w:t>
      </w:r>
      <w:proofErr w:type="gramEnd"/>
      <w:r w:rsidRPr="0051393B">
        <w:rPr>
          <w:color w:val="A02B93" w:themeColor="accent5"/>
        </w:rPr>
        <w:t xml:space="preserve"> MUNICIPAL DE </w:t>
      </w:r>
      <w:r w:rsidR="0051393B" w:rsidRPr="0051393B">
        <w:rPr>
          <w:color w:val="A02B93" w:themeColor="accent5"/>
        </w:rPr>
        <w:t>P</w:t>
      </w:r>
      <w:r w:rsidRPr="0051393B">
        <w:rPr>
          <w:color w:val="A02B93" w:themeColor="accent5"/>
        </w:rPr>
        <w:t>OLÍTICAS PARA AS MULHERES</w:t>
      </w:r>
    </w:p>
    <w:p w14:paraId="74B624B5" w14:textId="77777777" w:rsidR="00276450" w:rsidRPr="00276450" w:rsidRDefault="0087460D" w:rsidP="00276450">
      <w:pPr>
        <w:pStyle w:val="PargrafodaLista"/>
        <w:numPr>
          <w:ilvl w:val="0"/>
          <w:numId w:val="24"/>
        </w:numPr>
        <w:rPr>
          <w:color w:val="A02B93" w:themeColor="accent5"/>
        </w:rPr>
      </w:pPr>
      <w:r w:rsidRPr="0087460D">
        <w:t xml:space="preserve">Ampliar </w:t>
      </w:r>
      <w:r w:rsidRPr="00276450">
        <w:rPr>
          <w:b/>
          <w:bCs/>
        </w:rPr>
        <w:t>escolas com horários estendidos</w:t>
      </w:r>
      <w:r w:rsidRPr="0087460D">
        <w:t>, especialmente para mães trabalhadoras e mães de crianças atípicas.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PROJETO PATO BRANCO PROJETADO POR ELAS</w:t>
      </w:r>
      <w:r w:rsidR="00276450" w:rsidRPr="00276450">
        <w:rPr>
          <w:color w:val="A02B93" w:themeColor="accent5"/>
        </w:rPr>
        <w:t xml:space="preserve"> E CONFERÊNCIA MUNICIPAL DE POLÍTICAS PARA AS MULHERES</w:t>
      </w:r>
    </w:p>
    <w:p w14:paraId="1EF5B930" w14:textId="77777777" w:rsidR="0087460D" w:rsidRPr="0087460D" w:rsidRDefault="0087460D" w:rsidP="00276450">
      <w:pPr>
        <w:pStyle w:val="PargrafodaLista"/>
        <w:numPr>
          <w:ilvl w:val="0"/>
          <w:numId w:val="26"/>
        </w:numPr>
      </w:pPr>
      <w:r w:rsidRPr="0087460D">
        <w:t xml:space="preserve">Incentivar e fiscalizar </w:t>
      </w:r>
      <w:r w:rsidRPr="00276450">
        <w:rPr>
          <w:b/>
          <w:bCs/>
        </w:rPr>
        <w:t>creches em empresas</w:t>
      </w:r>
      <w:r w:rsidRPr="0087460D">
        <w:t>, conforme a CLT.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CONFERÊNCIA MUNICIPAL DE POLÍTICAS PARA AS MULHERES</w:t>
      </w:r>
    </w:p>
    <w:p w14:paraId="53CE1950" w14:textId="77777777" w:rsidR="0087460D" w:rsidRPr="0087460D" w:rsidRDefault="0087460D" w:rsidP="00276450">
      <w:pPr>
        <w:pStyle w:val="PargrafodaLista"/>
        <w:numPr>
          <w:ilvl w:val="0"/>
          <w:numId w:val="26"/>
        </w:numPr>
      </w:pPr>
      <w:r w:rsidRPr="0087460D">
        <w:t xml:space="preserve">Criar </w:t>
      </w:r>
      <w:r w:rsidRPr="00276450">
        <w:rPr>
          <w:b/>
          <w:bCs/>
        </w:rPr>
        <w:t>incentivos fiscais para empresas que ofertem vagas de creche</w:t>
      </w:r>
      <w:r w:rsidRPr="0087460D">
        <w:t>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CONFERÊNCIA MUNICIPAL DE POLÍTICAS PARA AS MULHERES</w:t>
      </w:r>
    </w:p>
    <w:p w14:paraId="24ADF8B7" w14:textId="77777777" w:rsidR="0087460D" w:rsidRPr="0087460D" w:rsidRDefault="0087460D" w:rsidP="00276450">
      <w:pPr>
        <w:pStyle w:val="PargrafodaLista"/>
        <w:numPr>
          <w:ilvl w:val="0"/>
          <w:numId w:val="26"/>
        </w:numPr>
      </w:pPr>
      <w:r w:rsidRPr="0087460D">
        <w:t xml:space="preserve">Criar políticas específicas para </w:t>
      </w:r>
      <w:r w:rsidRPr="00276450">
        <w:rPr>
          <w:b/>
          <w:bCs/>
        </w:rPr>
        <w:t>mães solo, mães atípicas e mulheres com deficiência</w:t>
      </w:r>
      <w:r w:rsidRPr="0087460D">
        <w:t>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CONFERÊNCIA MUNICIPAL DE POLÍTICAS PARA AS MULHERES</w:t>
      </w:r>
    </w:p>
    <w:p w14:paraId="412B587A" w14:textId="5BBD9FC7" w:rsidR="0087460D" w:rsidRDefault="0087460D" w:rsidP="0087460D"/>
    <w:p w14:paraId="7A58CF3D" w14:textId="77777777" w:rsidR="00276450" w:rsidRDefault="00276450" w:rsidP="0087460D"/>
    <w:p w14:paraId="4CD1DF1E" w14:textId="77777777" w:rsidR="00276450" w:rsidRDefault="00276450" w:rsidP="0087460D"/>
    <w:p w14:paraId="28C5BE41" w14:textId="77777777" w:rsidR="00276450" w:rsidRDefault="00276450" w:rsidP="0087460D"/>
    <w:p w14:paraId="0C45BF59" w14:textId="77777777" w:rsidR="00276450" w:rsidRDefault="00276450" w:rsidP="0087460D"/>
    <w:p w14:paraId="70D748B9" w14:textId="77777777" w:rsidR="00276450" w:rsidRPr="0087460D" w:rsidRDefault="00276450" w:rsidP="0087460D"/>
    <w:p w14:paraId="653DE1C8" w14:textId="77777777" w:rsidR="0087460D" w:rsidRPr="0087460D" w:rsidRDefault="0087460D" w:rsidP="00276450">
      <w:pPr>
        <w:shd w:val="clear" w:color="auto" w:fill="A02B93" w:themeFill="accent5"/>
        <w:rPr>
          <w:b/>
          <w:bCs/>
          <w:color w:val="FFFFFF" w:themeColor="background1"/>
        </w:rPr>
      </w:pPr>
      <w:r w:rsidRPr="0087460D">
        <w:rPr>
          <w:b/>
          <w:bCs/>
          <w:color w:val="FFFFFF" w:themeColor="background1"/>
        </w:rPr>
        <w:t>Planejamento Urbano, Mobilidade e Cidade Segura</w:t>
      </w:r>
    </w:p>
    <w:p w14:paraId="120BB364" w14:textId="77777777" w:rsidR="0087460D" w:rsidRPr="0087460D" w:rsidRDefault="0087460D" w:rsidP="00276450">
      <w:pPr>
        <w:pStyle w:val="PargrafodaLista"/>
        <w:numPr>
          <w:ilvl w:val="0"/>
          <w:numId w:val="27"/>
        </w:numPr>
      </w:pPr>
      <w:r w:rsidRPr="0087460D">
        <w:t xml:space="preserve">Implantação de </w:t>
      </w:r>
      <w:r w:rsidRPr="00276450">
        <w:rPr>
          <w:b/>
          <w:bCs/>
        </w:rPr>
        <w:t>mobilidade urbana segura e inclusiva</w:t>
      </w:r>
      <w:r w:rsidRPr="0087460D">
        <w:t>, considerando o cotidiano das mulheres.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PROJETO PATO BRANCO PROJETADO POR ELAS</w:t>
      </w:r>
    </w:p>
    <w:p w14:paraId="65EDAEDC" w14:textId="77777777" w:rsidR="0087460D" w:rsidRPr="00276450" w:rsidRDefault="0087460D" w:rsidP="00276450">
      <w:pPr>
        <w:pStyle w:val="PargrafodaLista"/>
        <w:numPr>
          <w:ilvl w:val="0"/>
          <w:numId w:val="27"/>
        </w:numPr>
        <w:rPr>
          <w:color w:val="A02B93" w:themeColor="accent5"/>
        </w:rPr>
      </w:pPr>
      <w:r w:rsidRPr="0087460D">
        <w:t xml:space="preserve">Estudo para criação da </w:t>
      </w:r>
      <w:r w:rsidRPr="00276450">
        <w:rPr>
          <w:b/>
          <w:bCs/>
        </w:rPr>
        <w:t>Linha Rosa Circular</w:t>
      </w:r>
      <w:r w:rsidRPr="0087460D">
        <w:t>, conectando bairros periféricos a serviços públicos essenciais.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PROJETO PATO BRANCO PROJETADO POR ELAS</w:t>
      </w:r>
    </w:p>
    <w:p w14:paraId="6A5A1C37" w14:textId="77777777" w:rsidR="0087460D" w:rsidRPr="0087460D" w:rsidRDefault="0087460D" w:rsidP="00276450">
      <w:pPr>
        <w:pStyle w:val="PargrafodaLista"/>
        <w:numPr>
          <w:ilvl w:val="0"/>
          <w:numId w:val="27"/>
        </w:numPr>
      </w:pPr>
      <w:r w:rsidRPr="0087460D">
        <w:t xml:space="preserve">Ampliação de </w:t>
      </w:r>
      <w:r w:rsidRPr="00276450">
        <w:rPr>
          <w:b/>
          <w:bCs/>
        </w:rPr>
        <w:t>horários noturnos e de fim de semana do transporte público</w:t>
      </w:r>
      <w:r w:rsidRPr="0087460D">
        <w:t>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PROJETO PATO BRANCO PROJETADO POR ELAS</w:t>
      </w:r>
    </w:p>
    <w:p w14:paraId="1DF95235" w14:textId="77777777" w:rsidR="0087460D" w:rsidRPr="00276450" w:rsidRDefault="0087460D" w:rsidP="00276450">
      <w:pPr>
        <w:pStyle w:val="PargrafodaLista"/>
        <w:numPr>
          <w:ilvl w:val="0"/>
          <w:numId w:val="29"/>
        </w:numPr>
        <w:rPr>
          <w:color w:val="A02B93" w:themeColor="accent5"/>
        </w:rPr>
      </w:pPr>
      <w:r w:rsidRPr="0087460D">
        <w:t xml:space="preserve">Implantação de </w:t>
      </w:r>
      <w:r w:rsidRPr="00276450">
        <w:rPr>
          <w:b/>
          <w:bCs/>
        </w:rPr>
        <w:t>iluminação pública inteligente em pontos críticos</w:t>
      </w:r>
      <w:r w:rsidRPr="0087460D">
        <w:t>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PROJETO PATO BRANCO PROJETADO POR ELAS</w:t>
      </w:r>
    </w:p>
    <w:p w14:paraId="00D38822" w14:textId="77777777" w:rsidR="0087460D" w:rsidRPr="00276450" w:rsidRDefault="0087460D" w:rsidP="00276450">
      <w:pPr>
        <w:pStyle w:val="PargrafodaLista"/>
        <w:numPr>
          <w:ilvl w:val="0"/>
          <w:numId w:val="29"/>
        </w:numPr>
        <w:rPr>
          <w:color w:val="A02B93" w:themeColor="accent5"/>
        </w:rPr>
      </w:pPr>
      <w:r w:rsidRPr="0087460D">
        <w:t xml:space="preserve">Revisão do </w:t>
      </w:r>
      <w:r w:rsidRPr="00276450">
        <w:rPr>
          <w:b/>
          <w:bCs/>
        </w:rPr>
        <w:t>plano de calçadas com acessibilidade universal</w:t>
      </w:r>
      <w:r w:rsidRPr="0087460D">
        <w:t>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PROJETO PATO BRANCO PROJETADO POR ELAS</w:t>
      </w:r>
    </w:p>
    <w:p w14:paraId="4E1A41C3" w14:textId="77777777" w:rsidR="0087460D" w:rsidRPr="0087460D" w:rsidRDefault="0087460D" w:rsidP="00276450">
      <w:pPr>
        <w:pStyle w:val="PargrafodaLista"/>
        <w:numPr>
          <w:ilvl w:val="0"/>
          <w:numId w:val="31"/>
        </w:numPr>
      </w:pPr>
      <w:r w:rsidRPr="0087460D">
        <w:t xml:space="preserve">Planejamento de </w:t>
      </w:r>
      <w:r w:rsidRPr="00276450">
        <w:rPr>
          <w:b/>
          <w:bCs/>
        </w:rPr>
        <w:t>ruas seguras para pedestres e ciclistas</w:t>
      </w:r>
      <w:r w:rsidRPr="0087460D">
        <w:t>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PROJETO PATO BRANCO PROJETADO POR ELAS</w:t>
      </w:r>
    </w:p>
    <w:p w14:paraId="6059C5A2" w14:textId="77777777" w:rsidR="0087460D" w:rsidRPr="00276450" w:rsidRDefault="0087460D" w:rsidP="00276450">
      <w:pPr>
        <w:pStyle w:val="PargrafodaLista"/>
        <w:numPr>
          <w:ilvl w:val="0"/>
          <w:numId w:val="31"/>
        </w:numPr>
        <w:rPr>
          <w:color w:val="A02B93" w:themeColor="accent5"/>
        </w:rPr>
      </w:pPr>
      <w:r w:rsidRPr="0087460D">
        <w:t xml:space="preserve">Fortalecimento do conceito </w:t>
      </w:r>
      <w:r w:rsidRPr="00276450">
        <w:rPr>
          <w:b/>
          <w:bCs/>
        </w:rPr>
        <w:t>“Olhos da Rua”</w:t>
      </w:r>
      <w:r w:rsidRPr="0087460D">
        <w:t>, com guardas comunitários e ações preventivas.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PROJETO PATO BRANCO PROJETADO POR ELAS</w:t>
      </w:r>
    </w:p>
    <w:p w14:paraId="6EFFBD74" w14:textId="77777777" w:rsidR="0087460D" w:rsidRPr="0087460D" w:rsidRDefault="0087460D" w:rsidP="00276450">
      <w:pPr>
        <w:pStyle w:val="PargrafodaLista"/>
        <w:numPr>
          <w:ilvl w:val="0"/>
          <w:numId w:val="31"/>
        </w:numPr>
      </w:pPr>
      <w:r w:rsidRPr="0087460D">
        <w:t xml:space="preserve">Implantação das </w:t>
      </w:r>
      <w:r w:rsidRPr="00276450">
        <w:rPr>
          <w:b/>
          <w:bCs/>
        </w:rPr>
        <w:t>Praças do Cuidado</w:t>
      </w:r>
      <w:r w:rsidRPr="0087460D">
        <w:t>, com brinquedos adaptados e espaços de amamentação.</w:t>
      </w:r>
      <w:r w:rsidRPr="0087460D">
        <w:br/>
      </w:r>
      <w:r w:rsidRPr="00276450">
        <w:rPr>
          <w:b/>
          <w:bCs/>
        </w:rPr>
        <w:t>Origem:</w:t>
      </w:r>
      <w:r w:rsidRPr="0087460D">
        <w:t xml:space="preserve"> </w:t>
      </w:r>
      <w:r w:rsidRPr="00276450">
        <w:rPr>
          <w:color w:val="A02B93" w:themeColor="accent5"/>
        </w:rPr>
        <w:t>PROJETO PATO BRANCO PROJETADO POR ELAS</w:t>
      </w:r>
    </w:p>
    <w:p w14:paraId="6413F0AB" w14:textId="77777777" w:rsidR="0087460D" w:rsidRPr="0087460D" w:rsidRDefault="008A3C55" w:rsidP="0087460D">
      <w:r>
        <w:pict w14:anchorId="2341A156">
          <v:rect id="_x0000_i1033" style="width:0;height:1.5pt" o:hralign="center" o:hrstd="t" o:hr="t" fillcolor="#a0a0a0" stroked="f"/>
        </w:pict>
      </w:r>
    </w:p>
    <w:p w14:paraId="0AB10BC4" w14:textId="77777777" w:rsidR="0087460D" w:rsidRPr="0087460D" w:rsidRDefault="0087460D" w:rsidP="00C11755">
      <w:pPr>
        <w:shd w:val="clear" w:color="auto" w:fill="A02B93" w:themeFill="accent5"/>
        <w:rPr>
          <w:b/>
          <w:bCs/>
          <w:color w:val="FFFFFF" w:themeColor="background1"/>
        </w:rPr>
      </w:pPr>
      <w:r w:rsidRPr="0087460D">
        <w:rPr>
          <w:b/>
          <w:bCs/>
          <w:color w:val="FFFFFF" w:themeColor="background1"/>
        </w:rPr>
        <w:t>Cultura, Pertencimento e Comunidade</w:t>
      </w:r>
    </w:p>
    <w:p w14:paraId="451D162D" w14:textId="77777777" w:rsidR="0087460D" w:rsidRPr="0087460D" w:rsidRDefault="0087460D" w:rsidP="00C11755">
      <w:pPr>
        <w:pStyle w:val="PargrafodaLista"/>
        <w:numPr>
          <w:ilvl w:val="0"/>
          <w:numId w:val="32"/>
        </w:numPr>
      </w:pPr>
      <w:r w:rsidRPr="0087460D">
        <w:t xml:space="preserve">Implantação do programa </w:t>
      </w:r>
      <w:r w:rsidRPr="00C11755">
        <w:rPr>
          <w:b/>
          <w:bCs/>
        </w:rPr>
        <w:t>“Bairro com Orgulho”</w:t>
      </w:r>
      <w:r w:rsidRPr="0087460D">
        <w:t>, com murais de arte urbana e valorização da produção feminina.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07E88A21" w14:textId="77777777" w:rsidR="0087460D" w:rsidRPr="00C11755" w:rsidRDefault="0087460D" w:rsidP="00C11755">
      <w:pPr>
        <w:pStyle w:val="PargrafodaLista"/>
        <w:numPr>
          <w:ilvl w:val="0"/>
          <w:numId w:val="32"/>
        </w:numPr>
        <w:rPr>
          <w:color w:val="A02B93" w:themeColor="accent5"/>
        </w:rPr>
      </w:pPr>
      <w:r w:rsidRPr="0087460D">
        <w:t xml:space="preserve">Criação de </w:t>
      </w:r>
      <w:r w:rsidRPr="00C11755">
        <w:rPr>
          <w:b/>
          <w:bCs/>
        </w:rPr>
        <w:t>bibliotecas femininas comunitárias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7F07B5ED" w14:textId="77777777" w:rsidR="0087460D" w:rsidRPr="0087460D" w:rsidRDefault="0087460D" w:rsidP="00C11755">
      <w:pPr>
        <w:pStyle w:val="PargrafodaLista"/>
        <w:numPr>
          <w:ilvl w:val="0"/>
          <w:numId w:val="32"/>
        </w:numPr>
      </w:pPr>
      <w:r w:rsidRPr="0087460D">
        <w:t xml:space="preserve">Incentivo a </w:t>
      </w:r>
      <w:r w:rsidRPr="00C11755">
        <w:rPr>
          <w:b/>
          <w:bCs/>
        </w:rPr>
        <w:t>hortas comunitárias e plantio urbano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65DB502A" w14:textId="7AB9D750" w:rsidR="0087460D" w:rsidRDefault="0087460D" w:rsidP="0087460D"/>
    <w:p w14:paraId="21917820" w14:textId="77777777" w:rsidR="00C11755" w:rsidRDefault="00C11755" w:rsidP="0087460D"/>
    <w:p w14:paraId="5370E278" w14:textId="77777777" w:rsidR="00C11755" w:rsidRDefault="00C11755" w:rsidP="0087460D"/>
    <w:p w14:paraId="015BE7A6" w14:textId="77777777" w:rsidR="00C11755" w:rsidRDefault="00C11755" w:rsidP="0087460D"/>
    <w:p w14:paraId="4C9C0FC1" w14:textId="77777777" w:rsidR="00C11755" w:rsidRPr="0087460D" w:rsidRDefault="00C11755" w:rsidP="0087460D"/>
    <w:p w14:paraId="5C7CC97A" w14:textId="77777777" w:rsidR="0087460D" w:rsidRPr="0087460D" w:rsidRDefault="0087460D" w:rsidP="00C11755">
      <w:pPr>
        <w:shd w:val="clear" w:color="auto" w:fill="A02B93" w:themeFill="accent5"/>
        <w:rPr>
          <w:b/>
          <w:bCs/>
          <w:color w:val="FFFFFF" w:themeColor="background1"/>
        </w:rPr>
      </w:pPr>
      <w:r w:rsidRPr="0087460D">
        <w:rPr>
          <w:b/>
          <w:bCs/>
          <w:color w:val="FFFFFF" w:themeColor="background1"/>
        </w:rPr>
        <w:t>Participação Social, Governança e Monitoramento</w:t>
      </w:r>
    </w:p>
    <w:p w14:paraId="3A4A2B81" w14:textId="77777777" w:rsidR="0087460D" w:rsidRPr="00C11755" w:rsidRDefault="0087460D" w:rsidP="00C11755">
      <w:pPr>
        <w:pStyle w:val="PargrafodaLista"/>
        <w:numPr>
          <w:ilvl w:val="0"/>
          <w:numId w:val="33"/>
        </w:numPr>
        <w:rPr>
          <w:color w:val="A02B93" w:themeColor="accent5"/>
        </w:rPr>
      </w:pPr>
      <w:r w:rsidRPr="0087460D">
        <w:t xml:space="preserve">Instituição do </w:t>
      </w:r>
      <w:r w:rsidRPr="00C11755">
        <w:rPr>
          <w:b/>
          <w:bCs/>
        </w:rPr>
        <w:t>Fórum Permanente de Mulheres de Pato Branco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4A73DA11" w14:textId="77777777" w:rsidR="0087460D" w:rsidRPr="00C11755" w:rsidRDefault="0087460D" w:rsidP="00C11755">
      <w:pPr>
        <w:pStyle w:val="PargrafodaLista"/>
        <w:numPr>
          <w:ilvl w:val="0"/>
          <w:numId w:val="33"/>
        </w:numPr>
        <w:rPr>
          <w:color w:val="A02B93" w:themeColor="accent5"/>
        </w:rPr>
      </w:pPr>
      <w:r w:rsidRPr="0087460D">
        <w:t xml:space="preserve">Criação do programa </w:t>
      </w:r>
      <w:r w:rsidRPr="00C11755">
        <w:rPr>
          <w:b/>
          <w:bCs/>
        </w:rPr>
        <w:t>Mulheres nas Lideranças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59818EB9" w14:textId="77777777" w:rsidR="0087460D" w:rsidRPr="00C11755" w:rsidRDefault="0087460D" w:rsidP="00C11755">
      <w:pPr>
        <w:pStyle w:val="PargrafodaLista"/>
        <w:numPr>
          <w:ilvl w:val="0"/>
          <w:numId w:val="34"/>
        </w:numPr>
        <w:rPr>
          <w:color w:val="A02B93" w:themeColor="accent5"/>
        </w:rPr>
      </w:pPr>
      <w:r w:rsidRPr="0087460D">
        <w:t xml:space="preserve">Revisão dos </w:t>
      </w:r>
      <w:r w:rsidRPr="00C11755">
        <w:rPr>
          <w:b/>
          <w:bCs/>
        </w:rPr>
        <w:t>regimentos dos conselhos municipais</w:t>
      </w:r>
      <w:r w:rsidRPr="0087460D">
        <w:t>, garantindo representatividade.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5A4D3329" w14:textId="77777777" w:rsidR="0087460D" w:rsidRPr="0087460D" w:rsidRDefault="0087460D" w:rsidP="00C11755">
      <w:pPr>
        <w:pStyle w:val="PargrafodaLista"/>
        <w:numPr>
          <w:ilvl w:val="0"/>
          <w:numId w:val="34"/>
        </w:numPr>
      </w:pPr>
      <w:r w:rsidRPr="0087460D">
        <w:t xml:space="preserve">Garantir </w:t>
      </w:r>
      <w:r w:rsidRPr="00C11755">
        <w:rPr>
          <w:b/>
          <w:bCs/>
        </w:rPr>
        <w:t>paridade de gênero nos espaços de decisão política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CONFERÊNCIA MUNICIPAL DE POLÍTICAS PARA AS MULHERES</w:t>
      </w:r>
    </w:p>
    <w:p w14:paraId="5EB09192" w14:textId="77777777" w:rsidR="0087460D" w:rsidRPr="0087460D" w:rsidRDefault="0087460D" w:rsidP="00C11755">
      <w:pPr>
        <w:pStyle w:val="PargrafodaLista"/>
        <w:numPr>
          <w:ilvl w:val="0"/>
          <w:numId w:val="34"/>
        </w:numPr>
      </w:pPr>
      <w:r w:rsidRPr="0087460D">
        <w:t xml:space="preserve">Assegurar inclusão de </w:t>
      </w:r>
      <w:r w:rsidRPr="00C11755">
        <w:rPr>
          <w:b/>
          <w:bCs/>
        </w:rPr>
        <w:t>mulheres negras, indígenas, imigrantes, trans e LGBTQIA+ em cargos de liderança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CONFERÊNCIA MUNICIPAL DE POLÍTICAS PARA AS MULHERES</w:t>
      </w:r>
    </w:p>
    <w:p w14:paraId="2B283850" w14:textId="77777777" w:rsidR="0087460D" w:rsidRPr="00C11755" w:rsidRDefault="0087460D" w:rsidP="00C11755">
      <w:pPr>
        <w:pStyle w:val="PargrafodaLista"/>
        <w:numPr>
          <w:ilvl w:val="0"/>
          <w:numId w:val="34"/>
        </w:numPr>
        <w:rPr>
          <w:color w:val="A02B93" w:themeColor="accent5"/>
        </w:rPr>
      </w:pPr>
      <w:r w:rsidRPr="0087460D">
        <w:t xml:space="preserve">Implantar </w:t>
      </w:r>
      <w:r w:rsidRPr="00C11755">
        <w:rPr>
          <w:b/>
          <w:bCs/>
        </w:rPr>
        <w:t>plataformas digitais de escuta cidadã das mulheres (</w:t>
      </w:r>
      <w:proofErr w:type="spellStart"/>
      <w:r w:rsidRPr="00C11755">
        <w:rPr>
          <w:b/>
          <w:bCs/>
        </w:rPr>
        <w:t>Smart</w:t>
      </w:r>
      <w:proofErr w:type="spellEnd"/>
      <w:r w:rsidRPr="00C11755">
        <w:rPr>
          <w:b/>
          <w:bCs/>
        </w:rPr>
        <w:t xml:space="preserve"> City participativa)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41050D7C" w14:textId="77777777" w:rsidR="0087460D" w:rsidRPr="00C11755" w:rsidRDefault="0087460D" w:rsidP="00C11755">
      <w:pPr>
        <w:pStyle w:val="PargrafodaLista"/>
        <w:numPr>
          <w:ilvl w:val="0"/>
          <w:numId w:val="34"/>
        </w:numPr>
        <w:rPr>
          <w:color w:val="A02B93" w:themeColor="accent5"/>
        </w:rPr>
      </w:pPr>
      <w:r w:rsidRPr="0087460D">
        <w:t xml:space="preserve">Definir </w:t>
      </w:r>
      <w:r w:rsidRPr="00C11755">
        <w:rPr>
          <w:b/>
          <w:bCs/>
        </w:rPr>
        <w:t>indicadores, metas e mecanismos de monitoramento das políticas públicas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19337003" w14:textId="77777777" w:rsidR="0087460D" w:rsidRPr="0087460D" w:rsidRDefault="0087460D" w:rsidP="00C11755">
      <w:pPr>
        <w:pStyle w:val="PargrafodaLista"/>
        <w:numPr>
          <w:ilvl w:val="0"/>
          <w:numId w:val="35"/>
        </w:numPr>
      </w:pPr>
      <w:r w:rsidRPr="0087460D">
        <w:t xml:space="preserve">Integrar as propostas ao </w:t>
      </w:r>
      <w:r w:rsidRPr="00C11755">
        <w:rPr>
          <w:b/>
          <w:bCs/>
        </w:rPr>
        <w:t>Plano Diretor, instrumentos de planejamento urbano e orçamento municipal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655CE3C0" w14:textId="77777777" w:rsidR="0087460D" w:rsidRPr="0087460D" w:rsidRDefault="0087460D" w:rsidP="00C11755">
      <w:pPr>
        <w:pStyle w:val="PargrafodaLista"/>
        <w:numPr>
          <w:ilvl w:val="0"/>
          <w:numId w:val="36"/>
        </w:numPr>
      </w:pPr>
      <w:r w:rsidRPr="0087460D">
        <w:t xml:space="preserve">Alinhamento às diretrizes da </w:t>
      </w:r>
      <w:r w:rsidRPr="00C11755">
        <w:rPr>
          <w:b/>
          <w:bCs/>
        </w:rPr>
        <w:t>Agenda 2030 da ONU</w:t>
      </w:r>
      <w:r w:rsidRPr="0087460D">
        <w:t>.</w:t>
      </w:r>
      <w:r w:rsidRPr="0087460D">
        <w:br/>
      </w:r>
      <w:r w:rsidRPr="00C11755">
        <w:rPr>
          <w:b/>
          <w:bCs/>
        </w:rPr>
        <w:t>Origem:</w:t>
      </w:r>
      <w:r w:rsidRPr="0087460D">
        <w:t xml:space="preserve"> </w:t>
      </w:r>
      <w:r w:rsidRPr="00C11755">
        <w:rPr>
          <w:color w:val="A02B93" w:themeColor="accent5"/>
        </w:rPr>
        <w:t>PROJETO PATO BRANCO PROJETADO POR ELAS</w:t>
      </w:r>
    </w:p>
    <w:p w14:paraId="52D3AB9E" w14:textId="77777777" w:rsidR="0087460D" w:rsidRDefault="0087460D"/>
    <w:sectPr w:rsidR="008746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890"/>
    <w:multiLevelType w:val="hybridMultilevel"/>
    <w:tmpl w:val="D24AE3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17E48"/>
    <w:multiLevelType w:val="hybridMultilevel"/>
    <w:tmpl w:val="F2C656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3C07"/>
    <w:multiLevelType w:val="hybridMultilevel"/>
    <w:tmpl w:val="48E283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FAD"/>
    <w:multiLevelType w:val="hybridMultilevel"/>
    <w:tmpl w:val="15BAF7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4217"/>
    <w:multiLevelType w:val="hybridMultilevel"/>
    <w:tmpl w:val="7164870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FB1624"/>
    <w:multiLevelType w:val="hybridMultilevel"/>
    <w:tmpl w:val="6484812A"/>
    <w:lvl w:ilvl="0" w:tplc="B0DED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33FD"/>
    <w:multiLevelType w:val="hybridMultilevel"/>
    <w:tmpl w:val="319EC2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6477"/>
    <w:multiLevelType w:val="multilevel"/>
    <w:tmpl w:val="0E42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67169"/>
    <w:multiLevelType w:val="hybridMultilevel"/>
    <w:tmpl w:val="E04687E2"/>
    <w:lvl w:ilvl="0" w:tplc="5EA2CE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5C4F"/>
    <w:multiLevelType w:val="multilevel"/>
    <w:tmpl w:val="255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91F6E"/>
    <w:multiLevelType w:val="multilevel"/>
    <w:tmpl w:val="0BA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C08AF"/>
    <w:multiLevelType w:val="multilevel"/>
    <w:tmpl w:val="99F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A1094"/>
    <w:multiLevelType w:val="multilevel"/>
    <w:tmpl w:val="494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D614D"/>
    <w:multiLevelType w:val="hybridMultilevel"/>
    <w:tmpl w:val="E1D8A164"/>
    <w:lvl w:ilvl="0" w:tplc="EC643A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1DEC"/>
    <w:multiLevelType w:val="hybridMultilevel"/>
    <w:tmpl w:val="3078B50C"/>
    <w:lvl w:ilvl="0" w:tplc="38F6BC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C73CD"/>
    <w:multiLevelType w:val="hybridMultilevel"/>
    <w:tmpl w:val="B7F0224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9162C"/>
    <w:multiLevelType w:val="hybridMultilevel"/>
    <w:tmpl w:val="1B6C51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A711E"/>
    <w:multiLevelType w:val="hybridMultilevel"/>
    <w:tmpl w:val="1F0EAE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E6D8D"/>
    <w:multiLevelType w:val="multilevel"/>
    <w:tmpl w:val="1526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743E9"/>
    <w:multiLevelType w:val="multilevel"/>
    <w:tmpl w:val="22D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97582D"/>
    <w:multiLevelType w:val="hybridMultilevel"/>
    <w:tmpl w:val="86E4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41EC7"/>
    <w:multiLevelType w:val="hybridMultilevel"/>
    <w:tmpl w:val="F7EE1DC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141E08"/>
    <w:multiLevelType w:val="multilevel"/>
    <w:tmpl w:val="827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8502F"/>
    <w:multiLevelType w:val="hybridMultilevel"/>
    <w:tmpl w:val="F7D08548"/>
    <w:lvl w:ilvl="0" w:tplc="835614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318D"/>
    <w:multiLevelType w:val="hybridMultilevel"/>
    <w:tmpl w:val="B86E0054"/>
    <w:lvl w:ilvl="0" w:tplc="E71E1E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3E63"/>
    <w:multiLevelType w:val="hybridMultilevel"/>
    <w:tmpl w:val="478674C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4E02C5"/>
    <w:multiLevelType w:val="multilevel"/>
    <w:tmpl w:val="BA9C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743609"/>
    <w:multiLevelType w:val="multilevel"/>
    <w:tmpl w:val="714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9242D"/>
    <w:multiLevelType w:val="multilevel"/>
    <w:tmpl w:val="225A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AD3220"/>
    <w:multiLevelType w:val="hybridMultilevel"/>
    <w:tmpl w:val="23F4B7FC"/>
    <w:lvl w:ilvl="0" w:tplc="F4CC00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213EE"/>
    <w:multiLevelType w:val="hybridMultilevel"/>
    <w:tmpl w:val="A446C5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504B4E"/>
    <w:multiLevelType w:val="multilevel"/>
    <w:tmpl w:val="4EF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157B4F"/>
    <w:multiLevelType w:val="hybridMultilevel"/>
    <w:tmpl w:val="6A12B388"/>
    <w:lvl w:ilvl="0" w:tplc="DF00C2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5180A"/>
    <w:multiLevelType w:val="multilevel"/>
    <w:tmpl w:val="EDF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ED0AD6"/>
    <w:multiLevelType w:val="hybridMultilevel"/>
    <w:tmpl w:val="D51417CC"/>
    <w:lvl w:ilvl="0" w:tplc="45E4D3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96612"/>
    <w:multiLevelType w:val="multilevel"/>
    <w:tmpl w:val="1CB8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873164">
    <w:abstractNumId w:val="11"/>
  </w:num>
  <w:num w:numId="2" w16cid:durableId="1056783258">
    <w:abstractNumId w:val="7"/>
  </w:num>
  <w:num w:numId="3" w16cid:durableId="570627334">
    <w:abstractNumId w:val="26"/>
  </w:num>
  <w:num w:numId="4" w16cid:durableId="1809593918">
    <w:abstractNumId w:val="28"/>
  </w:num>
  <w:num w:numId="5" w16cid:durableId="505754773">
    <w:abstractNumId w:val="12"/>
  </w:num>
  <w:num w:numId="6" w16cid:durableId="1097292220">
    <w:abstractNumId w:val="35"/>
  </w:num>
  <w:num w:numId="7" w16cid:durableId="828249964">
    <w:abstractNumId w:val="22"/>
  </w:num>
  <w:num w:numId="8" w16cid:durableId="753824135">
    <w:abstractNumId w:val="27"/>
  </w:num>
  <w:num w:numId="9" w16cid:durableId="1372342971">
    <w:abstractNumId w:val="9"/>
  </w:num>
  <w:num w:numId="10" w16cid:durableId="1457024469">
    <w:abstractNumId w:val="19"/>
  </w:num>
  <w:num w:numId="11" w16cid:durableId="1465659382">
    <w:abstractNumId w:val="31"/>
  </w:num>
  <w:num w:numId="12" w16cid:durableId="1417286259">
    <w:abstractNumId w:val="18"/>
  </w:num>
  <w:num w:numId="13" w16cid:durableId="1734309816">
    <w:abstractNumId w:val="33"/>
  </w:num>
  <w:num w:numId="14" w16cid:durableId="52699735">
    <w:abstractNumId w:val="10"/>
  </w:num>
  <w:num w:numId="15" w16cid:durableId="1982539564">
    <w:abstractNumId w:val="4"/>
  </w:num>
  <w:num w:numId="16" w16cid:durableId="405306554">
    <w:abstractNumId w:val="29"/>
  </w:num>
  <w:num w:numId="17" w16cid:durableId="316150178">
    <w:abstractNumId w:val="14"/>
  </w:num>
  <w:num w:numId="18" w16cid:durableId="18825506">
    <w:abstractNumId w:val="1"/>
  </w:num>
  <w:num w:numId="19" w16cid:durableId="346953746">
    <w:abstractNumId w:val="17"/>
  </w:num>
  <w:num w:numId="20" w16cid:durableId="312026451">
    <w:abstractNumId w:val="16"/>
  </w:num>
  <w:num w:numId="21" w16cid:durableId="1082683329">
    <w:abstractNumId w:val="0"/>
  </w:num>
  <w:num w:numId="22" w16cid:durableId="657539496">
    <w:abstractNumId w:val="3"/>
  </w:num>
  <w:num w:numId="23" w16cid:durableId="859975072">
    <w:abstractNumId w:val="2"/>
  </w:num>
  <w:num w:numId="24" w16cid:durableId="2112124166">
    <w:abstractNumId w:val="24"/>
  </w:num>
  <w:num w:numId="25" w16cid:durableId="1428115128">
    <w:abstractNumId w:val="15"/>
  </w:num>
  <w:num w:numId="26" w16cid:durableId="750931272">
    <w:abstractNumId w:val="6"/>
  </w:num>
  <w:num w:numId="27" w16cid:durableId="24527149">
    <w:abstractNumId w:val="8"/>
  </w:num>
  <w:num w:numId="28" w16cid:durableId="114756783">
    <w:abstractNumId w:val="21"/>
  </w:num>
  <w:num w:numId="29" w16cid:durableId="322128927">
    <w:abstractNumId w:val="5"/>
  </w:num>
  <w:num w:numId="30" w16cid:durableId="571893067">
    <w:abstractNumId w:val="25"/>
  </w:num>
  <w:num w:numId="31" w16cid:durableId="514073943">
    <w:abstractNumId w:val="13"/>
  </w:num>
  <w:num w:numId="32" w16cid:durableId="1950971479">
    <w:abstractNumId w:val="20"/>
  </w:num>
  <w:num w:numId="33" w16cid:durableId="43794013">
    <w:abstractNumId w:val="23"/>
  </w:num>
  <w:num w:numId="34" w16cid:durableId="776291285">
    <w:abstractNumId w:val="34"/>
  </w:num>
  <w:num w:numId="35" w16cid:durableId="1872259661">
    <w:abstractNumId w:val="32"/>
  </w:num>
  <w:num w:numId="36" w16cid:durableId="1655645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0D"/>
    <w:rsid w:val="00276450"/>
    <w:rsid w:val="0051393B"/>
    <w:rsid w:val="0085578E"/>
    <w:rsid w:val="0087460D"/>
    <w:rsid w:val="00AE0B06"/>
    <w:rsid w:val="00B9230B"/>
    <w:rsid w:val="00C11755"/>
    <w:rsid w:val="00E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433B"/>
  <w15:chartTrackingRefBased/>
  <w15:docId w15:val="{FF0EC1AD-562A-456F-BA51-27922C70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4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4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4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4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4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4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4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4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4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4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4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46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46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46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46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46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46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4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4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4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4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46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46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46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4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46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4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1096</Words>
  <Characters>5923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Gomes</dc:creator>
  <cp:keywords/>
  <dc:description/>
  <cp:lastModifiedBy>Anne Gomes</cp:lastModifiedBy>
  <cp:revision>2</cp:revision>
  <dcterms:created xsi:type="dcterms:W3CDTF">2026-03-09T21:29:00Z</dcterms:created>
  <dcterms:modified xsi:type="dcterms:W3CDTF">2026-03-12T22:51:00Z</dcterms:modified>
</cp:coreProperties>
</file>